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7AE4A207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AN-1</w:t>
      </w:r>
      <w:r w:rsidR="009E1453">
        <w:rPr>
          <w:rFonts w:ascii="Century Gothic" w:hAnsi="Century Gothic"/>
          <w:b/>
          <w:sz w:val="28"/>
          <w:szCs w:val="28"/>
          <w:u w:val="single"/>
        </w:rPr>
        <w:t>6</w:t>
      </w:r>
      <w:r w:rsidR="00CA4FFC">
        <w:rPr>
          <w:rFonts w:ascii="Century Gothic" w:hAnsi="Century Gothic"/>
          <w:b/>
          <w:sz w:val="28"/>
          <w:szCs w:val="28"/>
          <w:u w:val="single"/>
        </w:rPr>
        <w:t>2</w:t>
      </w:r>
      <w:r w:rsidR="00421C38">
        <w:rPr>
          <w:rFonts w:ascii="Century Gothic" w:hAnsi="Century Gothic"/>
          <w:b/>
          <w:sz w:val="28"/>
          <w:szCs w:val="28"/>
          <w:u w:val="single"/>
        </w:rPr>
        <w:t>8</w:t>
      </w:r>
      <w:proofErr w:type="spellEnd"/>
    </w:p>
    <w:p w14:paraId="57B54DCB" w14:textId="77777777" w:rsidR="00117731" w:rsidRPr="00175266" w:rsidRDefault="00117731" w:rsidP="00BE6BAF">
      <w:pPr>
        <w:rPr>
          <w:rFonts w:ascii="Century Gothic" w:hAnsi="Century Gothic"/>
          <w:b/>
          <w:bCs/>
        </w:rPr>
      </w:pPr>
    </w:p>
    <w:p w14:paraId="22B89401" w14:textId="77777777" w:rsidR="00C91CB7" w:rsidRDefault="00C91CB7" w:rsidP="00C91CB7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F25E3A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F25E3A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sz w:val="20"/>
          <w:szCs w:val="20"/>
        </w:rPr>
        <w:t>Lames :</w:t>
      </w:r>
    </w:p>
    <w:p w14:paraId="37F4477F" w14:textId="390135F5" w:rsidR="00F0682C" w:rsidRPr="000F5007" w:rsidRDefault="00914B21" w:rsidP="00F0682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Les lames</w:t>
      </w:r>
      <w:bookmarkStart w:id="1" w:name="_Hlk26889370"/>
      <w:r w:rsidR="00F0682C" w:rsidRPr="000F5007">
        <w:rPr>
          <w:rFonts w:ascii="Century Gothic" w:hAnsi="Century Gothic"/>
          <w:sz w:val="20"/>
          <w:szCs w:val="20"/>
        </w:rPr>
        <w:t xml:space="preserve"> sont en aluminium extrudé</w:t>
      </w:r>
      <w:r w:rsidR="00F0682C" w:rsidRPr="000F5007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F0682C" w:rsidRPr="000F5007">
        <w:rPr>
          <w:rFonts w:ascii="Century Gothic" w:hAnsi="Century Gothic"/>
          <w:sz w:val="20"/>
          <w:szCs w:val="20"/>
        </w:rPr>
        <w:t xml:space="preserve">en forme de "T" de </w:t>
      </w:r>
      <w:r w:rsidR="00421C38" w:rsidRPr="000F5007">
        <w:rPr>
          <w:rFonts w:ascii="Century Gothic" w:hAnsi="Century Gothic"/>
          <w:sz w:val="20"/>
          <w:szCs w:val="20"/>
        </w:rPr>
        <w:t>9 x 3 x 25 mm (3/8" x 1/8" x 1")</w:t>
      </w:r>
      <w:r w:rsidR="00421C38">
        <w:rPr>
          <w:rFonts w:ascii="Century Gothic" w:hAnsi="Century Gothic"/>
          <w:sz w:val="20"/>
          <w:szCs w:val="20"/>
        </w:rPr>
        <w:t xml:space="preserve"> </w:t>
      </w:r>
      <w:r w:rsidR="00F0682C" w:rsidRPr="00F25E3A">
        <w:rPr>
          <w:rFonts w:ascii="Century Gothic" w:hAnsi="Century Gothic"/>
          <w:sz w:val="20"/>
          <w:szCs w:val="20"/>
        </w:rPr>
        <w:t xml:space="preserve">striées </w:t>
      </w:r>
      <w:r w:rsidR="00F0682C">
        <w:rPr>
          <w:rFonts w:ascii="Century Gothic" w:hAnsi="Century Gothic"/>
          <w:sz w:val="20"/>
          <w:szCs w:val="20"/>
        </w:rPr>
        <w:t xml:space="preserve">à </w:t>
      </w:r>
      <w:r w:rsidR="00F0682C" w:rsidRPr="00F25E3A">
        <w:rPr>
          <w:rFonts w:ascii="Century Gothic" w:hAnsi="Century Gothic"/>
          <w:sz w:val="20"/>
          <w:szCs w:val="20"/>
        </w:rPr>
        <w:t>tous les 12 mm (</w:t>
      </w:r>
      <w:r w:rsidR="00F0682C">
        <w:rPr>
          <w:rFonts w:ascii="Century Gothic" w:hAnsi="Century Gothic"/>
          <w:sz w:val="20"/>
          <w:szCs w:val="20"/>
        </w:rPr>
        <w:t>1/2</w:t>
      </w:r>
      <w:r w:rsidR="00F0682C" w:rsidRPr="00F25E3A">
        <w:rPr>
          <w:rFonts w:ascii="Century Gothic" w:hAnsi="Century Gothic"/>
          <w:sz w:val="20"/>
          <w:szCs w:val="20"/>
        </w:rPr>
        <w:t>")</w:t>
      </w:r>
      <w:r w:rsidR="00F0682C">
        <w:rPr>
          <w:rFonts w:ascii="Century Gothic" w:hAnsi="Century Gothic"/>
          <w:sz w:val="20"/>
          <w:szCs w:val="20"/>
        </w:rPr>
        <w:t xml:space="preserve"> </w:t>
      </w:r>
      <w:r w:rsidR="00F0682C" w:rsidRPr="000F5007">
        <w:rPr>
          <w:rFonts w:ascii="Century Gothic" w:hAnsi="Century Gothic"/>
          <w:sz w:val="20"/>
          <w:szCs w:val="20"/>
        </w:rPr>
        <w:t>en alternance avec des lame</w:t>
      </w:r>
      <w:r w:rsidR="00421C38">
        <w:rPr>
          <w:rFonts w:ascii="Century Gothic" w:hAnsi="Century Gothic"/>
          <w:sz w:val="20"/>
          <w:szCs w:val="20"/>
        </w:rPr>
        <w:t>s non striées.</w:t>
      </w:r>
    </w:p>
    <w:p w14:paraId="033D1BF8" w14:textId="0AE5C555" w:rsidR="00834354" w:rsidRPr="00F25E3A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783BBB" w:rsidRPr="00F25E3A">
        <w:rPr>
          <w:rFonts w:ascii="Century Gothic" w:hAnsi="Century Gothic"/>
          <w:sz w:val="20"/>
          <w:szCs w:val="20"/>
        </w:rPr>
        <w:t>4,8</w:t>
      </w:r>
      <w:r w:rsidRPr="00F25E3A">
        <w:rPr>
          <w:rFonts w:ascii="Century Gothic" w:hAnsi="Century Gothic"/>
          <w:sz w:val="20"/>
          <w:szCs w:val="20"/>
        </w:rPr>
        <w:t xml:space="preserve"> mm (</w:t>
      </w:r>
      <w:r w:rsidR="00783BBB" w:rsidRPr="00F25E3A">
        <w:rPr>
          <w:rFonts w:ascii="Century Gothic" w:hAnsi="Century Gothic"/>
          <w:sz w:val="20"/>
          <w:szCs w:val="20"/>
        </w:rPr>
        <w:t>3/16</w:t>
      </w:r>
      <w:r w:rsidRPr="00F25E3A">
        <w:rPr>
          <w:rFonts w:ascii="Century Gothic" w:hAnsi="Century Gothic"/>
          <w:sz w:val="20"/>
          <w:szCs w:val="20"/>
        </w:rPr>
        <w:t>")</w:t>
      </w:r>
      <w:bookmarkEnd w:id="1"/>
      <w:r w:rsidR="00BD7C8D" w:rsidRPr="00F25E3A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F25E3A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Elles sont </w:t>
      </w:r>
      <w:r w:rsidR="008509C1" w:rsidRPr="00F25E3A">
        <w:rPr>
          <w:rFonts w:ascii="Century Gothic" w:hAnsi="Century Gothic"/>
          <w:sz w:val="20"/>
          <w:szCs w:val="20"/>
        </w:rPr>
        <w:t>reliées à l’aide de tubes de 9,5 mm (</w:t>
      </w:r>
      <w:r w:rsidR="00A21850">
        <w:rPr>
          <w:rFonts w:ascii="Century Gothic" w:hAnsi="Century Gothic"/>
          <w:sz w:val="20"/>
          <w:szCs w:val="20"/>
        </w:rPr>
        <w:t>3/8</w:t>
      </w:r>
      <w:r w:rsidR="008509C1" w:rsidRPr="00F25E3A">
        <w:rPr>
          <w:rFonts w:ascii="Century Gothic" w:hAnsi="Century Gothic"/>
          <w:sz w:val="20"/>
          <w:szCs w:val="20"/>
        </w:rPr>
        <w:t>") de diamètre</w:t>
      </w:r>
      <w:r w:rsidR="00BA2125" w:rsidRPr="00F25E3A">
        <w:rPr>
          <w:rFonts w:ascii="Century Gothic" w:hAnsi="Century Gothic"/>
          <w:sz w:val="20"/>
          <w:szCs w:val="20"/>
        </w:rPr>
        <w:t xml:space="preserve">, pressés </w:t>
      </w:r>
      <w:r w:rsidR="00A8370C" w:rsidRPr="00F25E3A">
        <w:rPr>
          <w:rFonts w:ascii="Century Gothic" w:hAnsi="Century Gothic"/>
          <w:sz w:val="20"/>
          <w:szCs w:val="20"/>
        </w:rPr>
        <w:t xml:space="preserve">et </w:t>
      </w:r>
      <w:r w:rsidR="008509C1" w:rsidRPr="00F25E3A">
        <w:rPr>
          <w:rFonts w:ascii="Century Gothic" w:hAnsi="Century Gothic"/>
          <w:sz w:val="20"/>
          <w:szCs w:val="20"/>
        </w:rPr>
        <w:t>refoulés</w:t>
      </w:r>
      <w:r w:rsidR="00A8370C" w:rsidRPr="00F25E3A">
        <w:rPr>
          <w:rFonts w:ascii="Century Gothic" w:hAnsi="Century Gothic"/>
          <w:sz w:val="20"/>
          <w:szCs w:val="20"/>
        </w:rPr>
        <w:t xml:space="preserve">, </w:t>
      </w:r>
      <w:r w:rsidR="008509C1" w:rsidRPr="00F25E3A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F25E3A">
        <w:rPr>
          <w:rFonts w:ascii="Century Gothic" w:hAnsi="Century Gothic"/>
          <w:sz w:val="20"/>
          <w:szCs w:val="20"/>
        </w:rPr>
        <w:t xml:space="preserve">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="00F70D84" w:rsidRPr="00F25E3A">
        <w:rPr>
          <w:rFonts w:ascii="Century Gothic" w:hAnsi="Century Gothic"/>
          <w:sz w:val="20"/>
          <w:szCs w:val="20"/>
        </w:rPr>
        <w:t xml:space="preserve">") </w:t>
      </w:r>
      <w:r w:rsidR="00976F89" w:rsidRPr="00F25E3A">
        <w:rPr>
          <w:rFonts w:ascii="Century Gothic" w:hAnsi="Century Gothic"/>
          <w:sz w:val="20"/>
          <w:szCs w:val="20"/>
        </w:rPr>
        <w:t>maximum</w:t>
      </w:r>
      <w:r w:rsidR="008509C1" w:rsidRPr="00F25E3A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F25E3A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F25E3A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66F25B5A" w:rsidR="00C1636F" w:rsidRPr="00F25E3A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C1636F" w:rsidRPr="00F25E3A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25E3A">
        <w:rPr>
          <w:rFonts w:ascii="Century Gothic" w:hAnsi="Century Gothic"/>
          <w:sz w:val="20"/>
          <w:szCs w:val="20"/>
        </w:rPr>
        <w:t xml:space="preserve"> : </w:t>
      </w:r>
      <w:r w:rsidRPr="00F25E3A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F25E3A">
        <w:rPr>
          <w:rFonts w:ascii="Century Gothic" w:hAnsi="Century Gothic"/>
          <w:sz w:val="20"/>
          <w:szCs w:val="20"/>
        </w:rPr>
        <w:t>.</w:t>
      </w:r>
    </w:p>
    <w:p w14:paraId="2377F03F" w14:textId="46AD674A" w:rsidR="00F70D84" w:rsidRPr="00F25E3A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En extrusion d’aluminium</w:t>
      </w:r>
      <w:r w:rsidR="004F6145" w:rsidRPr="00F25E3A">
        <w:rPr>
          <w:rFonts w:ascii="Century Gothic" w:hAnsi="Century Gothic"/>
          <w:sz w:val="20"/>
          <w:szCs w:val="20"/>
        </w:rPr>
        <w:t xml:space="preserve"> de 3 mm 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4F6145" w:rsidRPr="00F25E3A">
        <w:rPr>
          <w:rFonts w:ascii="Century Gothic" w:hAnsi="Century Gothic"/>
          <w:sz w:val="20"/>
          <w:szCs w:val="20"/>
        </w:rPr>
        <w:t>) d’épaisseur</w:t>
      </w:r>
      <w:r w:rsidRPr="00F25E3A">
        <w:rPr>
          <w:rFonts w:ascii="Century Gothic" w:hAnsi="Century Gothic"/>
          <w:sz w:val="20"/>
          <w:szCs w:val="20"/>
        </w:rPr>
        <w:t xml:space="preserve"> muni d’un</w:t>
      </w:r>
      <w:r w:rsidR="004F6145" w:rsidRPr="00F25E3A">
        <w:rPr>
          <w:rFonts w:ascii="Century Gothic" w:hAnsi="Century Gothic"/>
          <w:sz w:val="20"/>
          <w:szCs w:val="20"/>
        </w:rPr>
        <w:t xml:space="preserve"> épaulement </w:t>
      </w:r>
      <w:r w:rsidRPr="00F25E3A">
        <w:rPr>
          <w:rFonts w:ascii="Century Gothic" w:hAnsi="Century Gothic"/>
          <w:sz w:val="20"/>
          <w:szCs w:val="20"/>
        </w:rPr>
        <w:t>pour</w:t>
      </w:r>
      <w:r w:rsidR="004F6145" w:rsidRPr="00F25E3A">
        <w:rPr>
          <w:rFonts w:ascii="Century Gothic" w:hAnsi="Century Gothic"/>
          <w:sz w:val="20"/>
          <w:szCs w:val="20"/>
        </w:rPr>
        <w:t xml:space="preserve"> bordure </w:t>
      </w:r>
      <w:r w:rsidRPr="00F25E3A">
        <w:rPr>
          <w:rFonts w:ascii="Century Gothic" w:hAnsi="Century Gothic"/>
          <w:sz w:val="20"/>
          <w:szCs w:val="20"/>
        </w:rPr>
        <w:t xml:space="preserve">de finition </w:t>
      </w:r>
      <w:r w:rsidR="004F6145" w:rsidRPr="00F25E3A">
        <w:rPr>
          <w:rFonts w:ascii="Century Gothic" w:hAnsi="Century Gothic"/>
          <w:sz w:val="20"/>
          <w:szCs w:val="20"/>
        </w:rPr>
        <w:t>de 30 mm (1 3/16")</w:t>
      </w:r>
      <w:r w:rsidR="0080095C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F25E3A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3B814B02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25E3A">
        <w:rPr>
          <w:rFonts w:ascii="Century Gothic" w:hAnsi="Century Gothic"/>
          <w:sz w:val="20"/>
          <w:szCs w:val="20"/>
          <w:u w:val="single"/>
        </w:rPr>
        <w:t> </w:t>
      </w:r>
      <w:r w:rsidR="00F70D84" w:rsidRPr="00F25E3A">
        <w:rPr>
          <w:rFonts w:ascii="Century Gothic" w:hAnsi="Century Gothic"/>
          <w:sz w:val="20"/>
          <w:szCs w:val="20"/>
        </w:rPr>
        <w:t xml:space="preserve">: </w:t>
      </w:r>
      <w:r w:rsidRPr="00F25E3A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F25E3A">
        <w:rPr>
          <w:rFonts w:ascii="Century Gothic" w:hAnsi="Century Gothic"/>
          <w:sz w:val="20"/>
          <w:szCs w:val="20"/>
        </w:rPr>
        <w:t>fraichement coulé.</w:t>
      </w:r>
    </w:p>
    <w:p w14:paraId="12156DEB" w14:textId="3C32602A" w:rsidR="004F6145" w:rsidRPr="00F25E3A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F25E3A">
        <w:rPr>
          <w:rFonts w:ascii="Century Gothic" w:hAnsi="Century Gothic"/>
          <w:sz w:val="20"/>
          <w:szCs w:val="20"/>
        </w:rPr>
        <w:t xml:space="preserve">de 3 mm </w:t>
      </w:r>
      <w:r w:rsidR="002470B3" w:rsidRPr="00F25E3A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2470B3" w:rsidRPr="00F25E3A">
        <w:rPr>
          <w:rFonts w:ascii="Century Gothic" w:hAnsi="Century Gothic"/>
          <w:sz w:val="20"/>
          <w:szCs w:val="20"/>
        </w:rPr>
        <w:t>)</w:t>
      </w:r>
      <w:r w:rsidR="004F6145" w:rsidRPr="00F25E3A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F25E3A">
        <w:rPr>
          <w:rFonts w:ascii="Century Gothic" w:hAnsi="Century Gothic"/>
          <w:sz w:val="20"/>
          <w:szCs w:val="20"/>
        </w:rPr>
        <w:t>patte</w:t>
      </w:r>
      <w:r w:rsidR="004F6145" w:rsidRPr="00F25E3A">
        <w:rPr>
          <w:rFonts w:ascii="Century Gothic" w:hAnsi="Century Gothic"/>
          <w:sz w:val="20"/>
          <w:szCs w:val="20"/>
        </w:rPr>
        <w:t xml:space="preserve"> d</w:t>
      </w:r>
      <w:r w:rsidRPr="00F25E3A">
        <w:rPr>
          <w:rFonts w:ascii="Century Gothic" w:hAnsi="Century Gothic"/>
          <w:sz w:val="20"/>
          <w:szCs w:val="20"/>
        </w:rPr>
        <w:t>’</w:t>
      </w:r>
      <w:r w:rsidR="00990B51" w:rsidRPr="00F25E3A">
        <w:rPr>
          <w:rFonts w:ascii="Century Gothic" w:hAnsi="Century Gothic"/>
          <w:sz w:val="20"/>
          <w:szCs w:val="20"/>
        </w:rPr>
        <w:t xml:space="preserve">ancrage </w:t>
      </w:r>
      <w:r w:rsidR="00553E36" w:rsidRPr="00F25E3A">
        <w:rPr>
          <w:rFonts w:ascii="Century Gothic" w:hAnsi="Century Gothic"/>
          <w:sz w:val="20"/>
          <w:szCs w:val="20"/>
        </w:rPr>
        <w:t xml:space="preserve">assurant </w:t>
      </w:r>
      <w:r w:rsidR="00990B51" w:rsidRPr="00F25E3A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F25E3A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25E3A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 x 6’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prévu.</w:t>
      </w:r>
    </w:p>
    <w:p w14:paraId="48C9DE1C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EA24C6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01B7480D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Afin de créer un effet continu, une division</w:t>
      </w:r>
      <w:r w:rsidR="00421C38" w:rsidRPr="00EA24C6">
        <w:rPr>
          <w:rFonts w:ascii="Century Gothic" w:hAnsi="Century Gothic"/>
          <w:sz w:val="20"/>
          <w:szCs w:val="20"/>
        </w:rPr>
        <w:t xml:space="preserve"> </w:t>
      </w:r>
      <w:r w:rsidRPr="00EA24C6">
        <w:rPr>
          <w:rFonts w:ascii="Century Gothic" w:hAnsi="Century Gothic"/>
          <w:sz w:val="20"/>
          <w:szCs w:val="20"/>
        </w:rPr>
        <w:t xml:space="preserve">est fixée à même le cadre de périmètre dans le sens des lames, entre les panneaux de grille aux 1000 mm (39 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supports, les divisions et les séparateurs, décrits aux points précédents, sont positionnés de façon à se conformer à la capacité portante exigée par l’utilisation de la grille. Ceci permet de fournir des sections de </w:t>
      </w:r>
      <w:r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entretenir.</w:t>
      </w:r>
    </w:p>
    <w:p w14:paraId="063B45BD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75F8DEA6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67827306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12839C9A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E1B773E" w14:textId="77777777" w:rsidR="002470B3" w:rsidRPr="00EA24C6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5EBA614F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2F340119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791AD70C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4099C445" w14:textId="5B32BB3D" w:rsidR="001A1283" w:rsidRDefault="002470B3" w:rsidP="00CF7AF8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44460BCB" w14:textId="77777777" w:rsidR="00CD31AC" w:rsidRPr="00EA24C6" w:rsidRDefault="00CD31AC" w:rsidP="00CF7AF8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lastRenderedPageBreak/>
        <w:t>Pour des sections de plus de 3048 x 1830 mm (10’0" x 6’0"), un joint mécanique est prévu.</w:t>
      </w:r>
    </w:p>
    <w:p w14:paraId="5C5DA32E" w14:textId="77777777" w:rsidR="002470B3" w:rsidRPr="0007189B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07189B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EA24C6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010A290E" w:rsidR="00961DC8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EA24C6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4DACBE2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F25E3A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175266" w:rsidRDefault="004B60D4" w:rsidP="00F70D84">
      <w:pPr>
        <w:jc w:val="both"/>
        <w:rPr>
          <w:rFonts w:ascii="Century Gothic" w:hAnsi="Century Gothic"/>
          <w:sz w:val="22"/>
          <w:szCs w:val="22"/>
        </w:rPr>
      </w:pPr>
    </w:p>
    <w:sectPr w:rsidR="004B60D4" w:rsidRPr="00175266" w:rsidSect="00BE6B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G6W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  <w:proofErr w:type="spellEnd"/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C.P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. 66,  Jonquière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G7X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7V8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G5L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1A2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H7E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5A1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672 Lemire, Suite A, Drummondville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7W9</w:t>
                      </w:r>
                      <w:proofErr w:type="spellEnd"/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731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C94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4E48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3773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38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788"/>
    <w:rsid w:val="00547939"/>
    <w:rsid w:val="00550D3A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095C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1CB7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4FFC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59A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1AC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A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478CD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CBC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682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6E7F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75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081EA-2082-4783-B619-7FC4E9233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613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8</cp:revision>
  <cp:lastPrinted>2019-12-12T16:57:00Z</cp:lastPrinted>
  <dcterms:created xsi:type="dcterms:W3CDTF">2020-03-24T18:45:00Z</dcterms:created>
  <dcterms:modified xsi:type="dcterms:W3CDTF">2020-11-11T19:01:00Z</dcterms:modified>
</cp:coreProperties>
</file>